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raster"/>
        <w:tblpPr w:leftFromText="141" w:rightFromText="141" w:horzAnchor="page" w:tblpX="1346" w:tblpY="-1063"/>
        <w:tblW w:w="14406" w:type="dxa"/>
        <w:tblLook w:val="04A0"/>
      </w:tblPr>
      <w:tblGrid>
        <w:gridCol w:w="14406"/>
      </w:tblGrid>
      <w:tr w:rsidR="009E7932" w:rsidRPr="00AF3C51" w:rsidTr="002C7847">
        <w:trPr>
          <w:trHeight w:val="363"/>
        </w:trPr>
        <w:tc>
          <w:tcPr>
            <w:tcW w:w="14406" w:type="dxa"/>
            <w:shd w:val="clear" w:color="auto" w:fill="C4BC96" w:themeFill="background2" w:themeFillShade="BF"/>
            <w:noWrap/>
            <w:hideMark/>
          </w:tcPr>
          <w:p w:rsidR="009E7932" w:rsidRDefault="009E7932" w:rsidP="006952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 xml:space="preserve">MR </w:t>
            </w:r>
            <w:r w:rsidR="006B09D4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1</w:t>
            </w:r>
            <w:r w:rsidR="00566B14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2</w:t>
            </w:r>
            <w:r w:rsidR="008C517B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-</w:t>
            </w:r>
            <w:r w:rsidR="005113E3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1</w:t>
            </w:r>
            <w:r w:rsidR="006B09D4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2</w:t>
            </w:r>
            <w:r w:rsidR="008C1AEB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-2017</w:t>
            </w:r>
          </w:p>
          <w:p w:rsidR="00A22A36" w:rsidRDefault="00A22A36" w:rsidP="006952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</w:p>
          <w:p w:rsidR="00A22A36" w:rsidRDefault="008C517B" w:rsidP="00A22A3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 xml:space="preserve">Aanvang: </w:t>
            </w:r>
            <w:r w:rsidR="00C349C8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 xml:space="preserve">       </w:t>
            </w:r>
            <w:r w:rsidR="00566B14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20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.</w:t>
            </w:r>
            <w:r w:rsidR="00566B14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0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0</w:t>
            </w:r>
            <w:r w:rsidR="00A22A36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 xml:space="preserve"> uur</w:t>
            </w:r>
          </w:p>
          <w:p w:rsidR="00A22A36" w:rsidRDefault="00A22A36" w:rsidP="00AF3C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nl-NL"/>
              </w:rPr>
            </w:pPr>
            <w:proofErr w:type="spellStart"/>
            <w:r w:rsidRPr="00AF3C51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nl-NL"/>
              </w:rPr>
              <w:t>Aanwezig</w:t>
            </w:r>
            <w:proofErr w:type="spellEnd"/>
            <w:r w:rsidRPr="00AF3C51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nl-NL"/>
              </w:rPr>
              <w:t xml:space="preserve">: </w:t>
            </w:r>
            <w:r w:rsidR="00C349C8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nl-NL"/>
              </w:rPr>
              <w:t xml:space="preserve">     </w:t>
            </w:r>
            <w:proofErr w:type="spellStart"/>
            <w:r w:rsidR="008C1AEB" w:rsidRPr="00AF3C51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nl-NL"/>
              </w:rPr>
              <w:t>Marloes</w:t>
            </w:r>
            <w:proofErr w:type="spellEnd"/>
            <w:r w:rsidR="008C1AEB" w:rsidRPr="00AF3C51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nl-NL"/>
              </w:rPr>
              <w:t>,</w:t>
            </w:r>
            <w:r w:rsidRPr="00AF3C51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nl-NL"/>
              </w:rPr>
              <w:t xml:space="preserve"> A</w:t>
            </w:r>
            <w:r w:rsidR="00AF3C51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nl-NL"/>
              </w:rPr>
              <w:t xml:space="preserve">nita </w:t>
            </w:r>
            <w:r w:rsidR="00AF3C51" w:rsidRPr="00AF3C51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nl-NL"/>
              </w:rPr>
              <w:t xml:space="preserve">, </w:t>
            </w:r>
            <w:r w:rsidR="007844DF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nl-NL"/>
              </w:rPr>
              <w:t>Elise (</w:t>
            </w:r>
            <w:proofErr w:type="spellStart"/>
            <w:r w:rsidR="007844DF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nl-NL"/>
              </w:rPr>
              <w:t>vervangt</w:t>
            </w:r>
            <w:proofErr w:type="spellEnd"/>
            <w:r w:rsidR="007844DF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nl-NL"/>
              </w:rPr>
              <w:t xml:space="preserve"> </w:t>
            </w:r>
            <w:proofErr w:type="spellStart"/>
            <w:r w:rsidR="007844DF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nl-NL"/>
              </w:rPr>
              <w:t>Ariette</w:t>
            </w:r>
            <w:proofErr w:type="spellEnd"/>
            <w:r w:rsidR="007844DF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nl-NL"/>
              </w:rPr>
              <w:t>),</w:t>
            </w:r>
            <w:r w:rsidR="0099164B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nl-NL"/>
              </w:rPr>
              <w:t xml:space="preserve"> Annemarie, </w:t>
            </w:r>
            <w:proofErr w:type="spellStart"/>
            <w:r w:rsidR="0099164B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nl-NL"/>
              </w:rPr>
              <w:t>Annet</w:t>
            </w:r>
            <w:proofErr w:type="spellEnd"/>
            <w:r w:rsidR="00A32A92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nl-NL"/>
              </w:rPr>
              <w:t>, Dennis</w:t>
            </w:r>
            <w:r w:rsidR="00A32A92" w:rsidRPr="00AF3C51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nl-NL"/>
              </w:rPr>
              <w:t>, Stephan</w:t>
            </w:r>
            <w:r w:rsidR="00A32A92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nl-NL"/>
              </w:rPr>
              <w:t xml:space="preserve">, </w:t>
            </w:r>
            <w:proofErr w:type="spellStart"/>
            <w:r w:rsidR="00A32A92" w:rsidRPr="00AF3C51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nl-NL"/>
              </w:rPr>
              <w:t>Corné</w:t>
            </w:r>
            <w:proofErr w:type="spellEnd"/>
          </w:p>
          <w:p w:rsidR="00F609BD" w:rsidRPr="00AF3C51" w:rsidRDefault="00F609BD" w:rsidP="00AF3C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nl-NL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nl-NL"/>
              </w:rPr>
              <w:t>Afwezig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nl-NL"/>
              </w:rPr>
              <w:t xml:space="preserve">: </w:t>
            </w:r>
            <w:r w:rsidR="00C349C8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nl-NL"/>
              </w:rPr>
              <w:t xml:space="preserve">       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nl-NL"/>
              </w:rPr>
              <w:t>Ariette</w:t>
            </w:r>
            <w:proofErr w:type="spellEnd"/>
          </w:p>
        </w:tc>
      </w:tr>
      <w:tr w:rsidR="009E7932" w:rsidRPr="000A286B" w:rsidTr="002C7847">
        <w:trPr>
          <w:trHeight w:val="363"/>
        </w:trPr>
        <w:tc>
          <w:tcPr>
            <w:tcW w:w="14406" w:type="dxa"/>
          </w:tcPr>
          <w:p w:rsidR="009E7932" w:rsidRPr="009E7932" w:rsidRDefault="009E7932" w:rsidP="002C7847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nl-NL"/>
              </w:rPr>
            </w:pPr>
            <w:r w:rsidRPr="009E7932">
              <w:rPr>
                <w:rFonts w:ascii="Calibri" w:eastAsia="Times New Roman" w:hAnsi="Calibri" w:cs="Times New Roman"/>
                <w:i/>
                <w:color w:val="000000"/>
                <w:lang w:eastAsia="nl-NL"/>
              </w:rPr>
              <w:t>MR</w:t>
            </w:r>
            <w:r w:rsidR="003609B3">
              <w:rPr>
                <w:rFonts w:ascii="Calibri" w:eastAsia="Times New Roman" w:hAnsi="Calibri" w:cs="Times New Roman"/>
                <w:i/>
                <w:color w:val="000000"/>
                <w:lang w:eastAsia="nl-NL"/>
              </w:rPr>
              <w:t xml:space="preserve"> </w:t>
            </w:r>
            <w:r w:rsidR="00F61889">
              <w:rPr>
                <w:rFonts w:ascii="Calibri" w:eastAsia="Times New Roman" w:hAnsi="Calibri" w:cs="Times New Roman"/>
                <w:i/>
                <w:color w:val="000000"/>
                <w:lang w:eastAsia="nl-NL"/>
              </w:rPr>
              <w:t>+</w:t>
            </w:r>
            <w:r w:rsidR="003609B3">
              <w:rPr>
                <w:rFonts w:ascii="Calibri" w:eastAsia="Times New Roman" w:hAnsi="Calibri" w:cs="Times New Roman"/>
                <w:i/>
                <w:color w:val="000000"/>
                <w:lang w:eastAsia="nl-NL"/>
              </w:rPr>
              <w:t xml:space="preserve"> </w:t>
            </w:r>
            <w:r w:rsidR="00F61889">
              <w:rPr>
                <w:rFonts w:ascii="Calibri" w:eastAsia="Times New Roman" w:hAnsi="Calibri" w:cs="Times New Roman"/>
                <w:i/>
                <w:color w:val="000000"/>
                <w:lang w:eastAsia="nl-NL"/>
              </w:rPr>
              <w:t>directie</w:t>
            </w:r>
          </w:p>
        </w:tc>
      </w:tr>
      <w:tr w:rsidR="00C71B71" w:rsidRPr="000A286B" w:rsidTr="003C04CC">
        <w:trPr>
          <w:trHeight w:val="363"/>
        </w:trPr>
        <w:tc>
          <w:tcPr>
            <w:tcW w:w="14406" w:type="dxa"/>
            <w:shd w:val="clear" w:color="auto" w:fill="DDD9C3" w:themeFill="background2" w:themeFillShade="E6"/>
          </w:tcPr>
          <w:p w:rsidR="00C71B71" w:rsidRPr="003609B3" w:rsidRDefault="008C1AEB" w:rsidP="002C784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nl-NL"/>
              </w:rPr>
              <w:t>Opening</w:t>
            </w:r>
          </w:p>
        </w:tc>
      </w:tr>
      <w:tr w:rsidR="00F61889" w:rsidRPr="000A286B" w:rsidTr="003C04CC">
        <w:trPr>
          <w:trHeight w:val="363"/>
        </w:trPr>
        <w:tc>
          <w:tcPr>
            <w:tcW w:w="14406" w:type="dxa"/>
            <w:shd w:val="clear" w:color="auto" w:fill="DDD9C3" w:themeFill="background2" w:themeFillShade="E6"/>
          </w:tcPr>
          <w:p w:rsidR="00F61889" w:rsidRPr="00614DA8" w:rsidRDefault="008C1AEB" w:rsidP="00614DA8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Actiepunten vorige vergadering</w:t>
            </w:r>
          </w:p>
        </w:tc>
      </w:tr>
      <w:tr w:rsidR="00F61889" w:rsidRPr="000A286B" w:rsidTr="002C7847">
        <w:trPr>
          <w:trHeight w:val="363"/>
        </w:trPr>
        <w:tc>
          <w:tcPr>
            <w:tcW w:w="14406" w:type="dxa"/>
          </w:tcPr>
          <w:p w:rsidR="005113E3" w:rsidRPr="005E31F9" w:rsidRDefault="00A32A92" w:rsidP="008C517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Geen acties</w:t>
            </w:r>
            <w:r w:rsidR="005113E3">
              <w:rPr>
                <w:rFonts w:asciiTheme="majorHAnsi" w:hAnsiTheme="majorHAnsi"/>
              </w:rPr>
              <w:t>.</w:t>
            </w:r>
          </w:p>
        </w:tc>
      </w:tr>
      <w:tr w:rsidR="00F61889" w:rsidRPr="000A286B" w:rsidTr="003C04CC">
        <w:trPr>
          <w:trHeight w:val="363"/>
        </w:trPr>
        <w:tc>
          <w:tcPr>
            <w:tcW w:w="14406" w:type="dxa"/>
            <w:shd w:val="clear" w:color="auto" w:fill="DDD9C3" w:themeFill="background2" w:themeFillShade="E6"/>
          </w:tcPr>
          <w:p w:rsidR="00F61889" w:rsidRPr="005E31F9" w:rsidRDefault="00A32A92" w:rsidP="002C784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nl-NL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lang w:eastAsia="nl-NL"/>
              </w:rPr>
              <w:t>Samenstelling MR</w:t>
            </w:r>
          </w:p>
        </w:tc>
      </w:tr>
      <w:tr w:rsidR="00F61889" w:rsidRPr="000A286B" w:rsidTr="00614DA8">
        <w:trPr>
          <w:trHeight w:val="582"/>
        </w:trPr>
        <w:tc>
          <w:tcPr>
            <w:tcW w:w="14406" w:type="dxa"/>
          </w:tcPr>
          <w:p w:rsidR="00F61889" w:rsidRPr="005E31F9" w:rsidRDefault="00A32A92" w:rsidP="00417F83">
            <w:pPr>
              <w:rPr>
                <w:rFonts w:asciiTheme="majorHAnsi" w:hAnsiTheme="majorHAnsi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nl-NL"/>
              </w:rPr>
              <w:t xml:space="preserve">Dennis de </w:t>
            </w:r>
            <w:proofErr w:type="spellStart"/>
            <w:r>
              <w:rPr>
                <w:rFonts w:asciiTheme="majorHAnsi" w:eastAsia="Times New Roman" w:hAnsiTheme="majorHAnsi" w:cs="Times New Roman"/>
                <w:color w:val="000000"/>
                <w:lang w:eastAsia="nl-NL"/>
              </w:rPr>
              <w:t>Joode</w:t>
            </w:r>
            <w:proofErr w:type="spellEnd"/>
            <w:r>
              <w:rPr>
                <w:rFonts w:asciiTheme="majorHAnsi" w:eastAsia="Times New Roman" w:hAnsiTheme="majorHAnsi" w:cs="Times New Roman"/>
                <w:color w:val="000000"/>
                <w:lang w:eastAsia="nl-NL"/>
              </w:rPr>
              <w:t xml:space="preserve"> heeft te kennen gegeven dat hij de oudergeleding van de MR wil gaan versterken.</w:t>
            </w:r>
            <w:r>
              <w:rPr>
                <w:rFonts w:asciiTheme="majorHAnsi" w:eastAsia="Times New Roman" w:hAnsiTheme="majorHAnsi" w:cs="Times New Roman"/>
                <w:color w:val="000000"/>
                <w:lang w:eastAsia="nl-NL"/>
              </w:rPr>
              <w:br/>
              <w:t xml:space="preserve">Annemarie stopt als </w:t>
            </w:r>
            <w:proofErr w:type="spellStart"/>
            <w:r>
              <w:rPr>
                <w:rFonts w:asciiTheme="majorHAnsi" w:eastAsia="Times New Roman" w:hAnsiTheme="majorHAnsi" w:cs="Times New Roman"/>
                <w:color w:val="000000"/>
                <w:lang w:eastAsia="nl-NL"/>
              </w:rPr>
              <w:t>MR-lid</w:t>
            </w:r>
            <w:proofErr w:type="spellEnd"/>
            <w:r w:rsidR="00417F83">
              <w:rPr>
                <w:rFonts w:asciiTheme="majorHAnsi" w:eastAsia="Times New Roman" w:hAnsiTheme="majorHAnsi" w:cs="Times New Roman"/>
                <w:color w:val="000000"/>
                <w:lang w:eastAsia="nl-NL"/>
              </w:rPr>
              <w:t>, omdat zij een andere baan heeft. We wensen haar veel succes. E</w:t>
            </w:r>
            <w:r>
              <w:rPr>
                <w:rFonts w:asciiTheme="majorHAnsi" w:eastAsia="Times New Roman" w:hAnsiTheme="majorHAnsi" w:cs="Times New Roman"/>
                <w:color w:val="000000"/>
                <w:lang w:eastAsia="nl-NL"/>
              </w:rPr>
              <w:t>en vervanger wordt gezocht.</w:t>
            </w:r>
            <w:r>
              <w:rPr>
                <w:rFonts w:asciiTheme="majorHAnsi" w:eastAsia="Times New Roman" w:hAnsiTheme="majorHAnsi" w:cs="Times New Roman"/>
                <w:color w:val="000000"/>
                <w:lang w:eastAsia="nl-NL"/>
              </w:rPr>
              <w:br/>
              <w:t>Moet dit iemand van Ravelijn zijn?</w:t>
            </w:r>
            <w:r>
              <w:rPr>
                <w:rFonts w:asciiTheme="majorHAnsi" w:eastAsia="Times New Roman" w:hAnsiTheme="majorHAnsi" w:cs="Times New Roman"/>
                <w:color w:val="000000"/>
                <w:lang w:eastAsia="nl-NL"/>
              </w:rPr>
              <w:br/>
              <w:t>Nazien in huishoudelijk reglement.  (Corné checkt of hij dit heeft.)</w:t>
            </w:r>
          </w:p>
        </w:tc>
      </w:tr>
      <w:tr w:rsidR="00F61889" w:rsidRPr="000A286B" w:rsidTr="003C04CC">
        <w:trPr>
          <w:trHeight w:val="363"/>
        </w:trPr>
        <w:tc>
          <w:tcPr>
            <w:tcW w:w="14406" w:type="dxa"/>
            <w:shd w:val="clear" w:color="auto" w:fill="DDD9C3" w:themeFill="background2" w:themeFillShade="E6"/>
          </w:tcPr>
          <w:p w:rsidR="00F61889" w:rsidRPr="005E31F9" w:rsidRDefault="001A51C3" w:rsidP="002C784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nl-NL"/>
              </w:rPr>
            </w:pPr>
            <w:bookmarkStart w:id="0" w:name="_GoBack"/>
            <w:bookmarkEnd w:id="0"/>
            <w:r>
              <w:rPr>
                <w:rFonts w:asciiTheme="majorHAnsi" w:eastAsia="Times New Roman" w:hAnsiTheme="majorHAnsi" w:cs="Times New Roman"/>
                <w:b/>
                <w:color w:val="000000"/>
                <w:lang w:eastAsia="nl-NL"/>
              </w:rPr>
              <w:t xml:space="preserve">Nieuws van directie </w:t>
            </w:r>
            <w:proofErr w:type="spellStart"/>
            <w:r>
              <w:rPr>
                <w:rFonts w:asciiTheme="majorHAnsi" w:eastAsia="Times New Roman" w:hAnsiTheme="majorHAnsi" w:cs="Times New Roman"/>
                <w:b/>
                <w:color w:val="000000"/>
                <w:lang w:eastAsia="nl-NL"/>
              </w:rPr>
              <w:t>Almgaard</w:t>
            </w:r>
            <w:proofErr w:type="spellEnd"/>
          </w:p>
        </w:tc>
      </w:tr>
      <w:tr w:rsidR="002C7847" w:rsidRPr="000A286B" w:rsidTr="002C7847">
        <w:trPr>
          <w:trHeight w:val="363"/>
        </w:trPr>
        <w:tc>
          <w:tcPr>
            <w:tcW w:w="14406" w:type="dxa"/>
            <w:shd w:val="clear" w:color="auto" w:fill="auto"/>
          </w:tcPr>
          <w:p w:rsidR="000350A3" w:rsidRDefault="00A435A1" w:rsidP="00A435A1">
            <w:pPr>
              <w:rPr>
                <w:rFonts w:asciiTheme="majorHAnsi" w:eastAsia="Times New Roman" w:hAnsiTheme="majorHAnsi" w:cs="Times New Roman"/>
                <w:color w:val="000000"/>
                <w:lang w:eastAsia="nl-NL"/>
              </w:rPr>
            </w:pPr>
            <w:r w:rsidRPr="00A435A1">
              <w:rPr>
                <w:rFonts w:asciiTheme="majorHAnsi" w:eastAsia="Times New Roman" w:hAnsiTheme="majorHAnsi" w:cs="Times New Roman"/>
                <w:color w:val="000000"/>
                <w:u w:val="single"/>
                <w:lang w:eastAsia="nl-NL"/>
              </w:rPr>
              <w:t>GROEI V/D SCHOOL</w:t>
            </w:r>
            <w:r>
              <w:rPr>
                <w:rFonts w:asciiTheme="majorHAnsi" w:eastAsia="Times New Roman" w:hAnsiTheme="majorHAnsi" w:cs="Times New Roman"/>
                <w:color w:val="000000"/>
                <w:lang w:eastAsia="nl-NL"/>
              </w:rPr>
              <w:br/>
            </w:r>
            <w:r w:rsidR="00ED0F0C">
              <w:rPr>
                <w:rFonts w:asciiTheme="majorHAnsi" w:eastAsia="Times New Roman" w:hAnsiTheme="majorHAnsi" w:cs="Times New Roman"/>
                <w:color w:val="000000"/>
                <w:lang w:eastAsia="nl-NL"/>
              </w:rPr>
              <w:t xml:space="preserve">Het </w:t>
            </w:r>
            <w:r w:rsidR="001218F3">
              <w:rPr>
                <w:rFonts w:asciiTheme="majorHAnsi" w:eastAsia="Times New Roman" w:hAnsiTheme="majorHAnsi" w:cs="Times New Roman"/>
                <w:color w:val="000000"/>
                <w:lang w:eastAsia="nl-NL"/>
              </w:rPr>
              <w:t xml:space="preserve">noodlokaal </w:t>
            </w:r>
            <w:r w:rsidR="00ED0F0C">
              <w:rPr>
                <w:rFonts w:asciiTheme="majorHAnsi" w:eastAsia="Times New Roman" w:hAnsiTheme="majorHAnsi" w:cs="Times New Roman"/>
                <w:color w:val="000000"/>
                <w:lang w:eastAsia="nl-NL"/>
              </w:rPr>
              <w:t xml:space="preserve">wat in december zou worden geplaatst, komt later. Dit is jammer, omdat </w:t>
            </w:r>
            <w:proofErr w:type="spellStart"/>
            <w:r w:rsidR="00ED0F0C">
              <w:rPr>
                <w:rFonts w:asciiTheme="majorHAnsi" w:eastAsia="Times New Roman" w:hAnsiTheme="majorHAnsi" w:cs="Times New Roman"/>
                <w:color w:val="000000"/>
                <w:lang w:eastAsia="nl-NL"/>
              </w:rPr>
              <w:t>Marloes</w:t>
            </w:r>
            <w:proofErr w:type="spellEnd"/>
            <w:r w:rsidR="00ED0F0C">
              <w:rPr>
                <w:rFonts w:asciiTheme="majorHAnsi" w:eastAsia="Times New Roman" w:hAnsiTheme="majorHAnsi" w:cs="Times New Roman"/>
                <w:color w:val="000000"/>
                <w:lang w:eastAsia="nl-NL"/>
              </w:rPr>
              <w:t xml:space="preserve"> graag tijdens de kerstvakantie zaken had willen verhuizen en organiseren. Dit wordt nu niet eerder dan januari.</w:t>
            </w:r>
          </w:p>
          <w:p w:rsidR="00ED0F0C" w:rsidRPr="005E31F9" w:rsidRDefault="00A435A1" w:rsidP="009558AD">
            <w:pPr>
              <w:rPr>
                <w:rFonts w:asciiTheme="majorHAnsi" w:eastAsia="Times New Roman" w:hAnsiTheme="majorHAnsi" w:cs="Times New Roman"/>
                <w:color w:val="000000"/>
                <w:lang w:eastAsia="nl-NL"/>
              </w:rPr>
            </w:pPr>
            <w:r w:rsidRPr="00A435A1">
              <w:rPr>
                <w:rFonts w:asciiTheme="majorHAnsi" w:eastAsia="Times New Roman" w:hAnsiTheme="majorHAnsi" w:cs="Times New Roman"/>
                <w:color w:val="000000"/>
                <w:u w:val="single"/>
                <w:lang w:eastAsia="nl-NL"/>
              </w:rPr>
              <w:t>BREDE SCHOOL</w:t>
            </w:r>
            <w:r w:rsidRPr="00A435A1">
              <w:rPr>
                <w:rFonts w:asciiTheme="majorHAnsi" w:eastAsia="Times New Roman" w:hAnsiTheme="majorHAnsi" w:cs="Times New Roman"/>
                <w:color w:val="000000"/>
                <w:u w:val="single"/>
                <w:lang w:eastAsia="nl-NL"/>
              </w:rPr>
              <w:br/>
            </w:r>
            <w:r w:rsidR="009558AD">
              <w:rPr>
                <w:rFonts w:asciiTheme="majorHAnsi" w:eastAsia="Times New Roman" w:hAnsiTheme="majorHAnsi" w:cs="Times New Roman"/>
                <w:color w:val="000000"/>
                <w:lang w:eastAsia="nl-NL"/>
              </w:rPr>
              <w:t>V</w:t>
            </w:r>
            <w:r w:rsidR="001218F3">
              <w:rPr>
                <w:rFonts w:asciiTheme="majorHAnsi" w:eastAsia="Times New Roman" w:hAnsiTheme="majorHAnsi" w:cs="Times New Roman"/>
                <w:color w:val="000000"/>
                <w:lang w:eastAsia="nl-NL"/>
              </w:rPr>
              <w:t>ergadering</w:t>
            </w:r>
            <w:r w:rsidR="009558AD">
              <w:rPr>
                <w:rFonts w:asciiTheme="majorHAnsi" w:eastAsia="Times New Roman" w:hAnsiTheme="majorHAnsi" w:cs="Times New Roman"/>
                <w:color w:val="000000"/>
                <w:lang w:eastAsia="nl-NL"/>
              </w:rPr>
              <w:t>en</w:t>
            </w:r>
            <w:r w:rsidR="001218F3">
              <w:rPr>
                <w:rFonts w:asciiTheme="majorHAnsi" w:eastAsia="Times New Roman" w:hAnsiTheme="majorHAnsi" w:cs="Times New Roman"/>
                <w:color w:val="000000"/>
                <w:lang w:eastAsia="nl-NL"/>
              </w:rPr>
              <w:t xml:space="preserve"> met architect/adviseur om wat opener blik te krijgen</w:t>
            </w:r>
            <w:r w:rsidR="009558AD">
              <w:rPr>
                <w:rFonts w:asciiTheme="majorHAnsi" w:eastAsia="Times New Roman" w:hAnsiTheme="majorHAnsi" w:cs="Times New Roman"/>
                <w:color w:val="000000"/>
                <w:lang w:eastAsia="nl-NL"/>
              </w:rPr>
              <w:t xml:space="preserve"> lijken weinig opgeleverd te hebben</w:t>
            </w:r>
            <w:r>
              <w:rPr>
                <w:rFonts w:asciiTheme="majorHAnsi" w:eastAsia="Times New Roman" w:hAnsiTheme="majorHAnsi" w:cs="Times New Roman"/>
                <w:color w:val="000000"/>
                <w:lang w:eastAsia="nl-NL"/>
              </w:rPr>
              <w:t>.</w:t>
            </w:r>
            <w:r w:rsidR="001218F3">
              <w:rPr>
                <w:rFonts w:asciiTheme="majorHAnsi" w:eastAsia="Times New Roman" w:hAnsiTheme="majorHAnsi" w:cs="Times New Roman"/>
                <w:color w:val="000000"/>
                <w:lang w:eastAsia="nl-NL"/>
              </w:rPr>
              <w:br/>
            </w:r>
            <w:r w:rsidR="009558AD">
              <w:rPr>
                <w:rFonts w:asciiTheme="majorHAnsi" w:eastAsia="Times New Roman" w:hAnsiTheme="majorHAnsi" w:cs="Times New Roman"/>
                <w:color w:val="000000"/>
                <w:lang w:eastAsia="nl-NL"/>
              </w:rPr>
              <w:t>Scholen komen er op dit moment niet uit. De Halm zou maar 3 lokalen krijgen en zijn het niet eens.</w:t>
            </w:r>
            <w:r w:rsidR="009558AD">
              <w:rPr>
                <w:rFonts w:asciiTheme="majorHAnsi" w:eastAsia="Times New Roman" w:hAnsiTheme="majorHAnsi" w:cs="Times New Roman"/>
                <w:color w:val="000000"/>
                <w:lang w:eastAsia="nl-NL"/>
              </w:rPr>
              <w:br/>
              <w:t xml:space="preserve">De </w:t>
            </w:r>
            <w:proofErr w:type="spellStart"/>
            <w:r w:rsidR="009558AD">
              <w:rPr>
                <w:rFonts w:asciiTheme="majorHAnsi" w:eastAsia="Times New Roman" w:hAnsiTheme="majorHAnsi" w:cs="Times New Roman"/>
                <w:color w:val="000000"/>
                <w:lang w:eastAsia="nl-NL"/>
              </w:rPr>
              <w:t>Uylenborch</w:t>
            </w:r>
            <w:proofErr w:type="spellEnd"/>
            <w:r w:rsidR="009558AD">
              <w:rPr>
                <w:rFonts w:asciiTheme="majorHAnsi" w:eastAsia="Times New Roman" w:hAnsiTheme="majorHAnsi" w:cs="Times New Roman"/>
                <w:color w:val="000000"/>
                <w:lang w:eastAsia="nl-NL"/>
              </w:rPr>
              <w:t xml:space="preserve"> moet nu in ene ook weer met bestuur overleggen</w:t>
            </w:r>
            <w:r w:rsidR="00ED0F0C">
              <w:rPr>
                <w:rFonts w:asciiTheme="majorHAnsi" w:eastAsia="Times New Roman" w:hAnsiTheme="majorHAnsi" w:cs="Times New Roman"/>
                <w:color w:val="000000"/>
                <w:lang w:eastAsia="nl-NL"/>
              </w:rPr>
              <w:t xml:space="preserve"> of ze wel met alleen De </w:t>
            </w:r>
            <w:proofErr w:type="spellStart"/>
            <w:r w:rsidR="00ED0F0C">
              <w:rPr>
                <w:rFonts w:asciiTheme="majorHAnsi" w:eastAsia="Times New Roman" w:hAnsiTheme="majorHAnsi" w:cs="Times New Roman"/>
                <w:color w:val="000000"/>
                <w:lang w:eastAsia="nl-NL"/>
              </w:rPr>
              <w:t>Almgaard</w:t>
            </w:r>
            <w:proofErr w:type="spellEnd"/>
            <w:r w:rsidR="00ED0F0C">
              <w:rPr>
                <w:rFonts w:asciiTheme="majorHAnsi" w:eastAsia="Times New Roman" w:hAnsiTheme="majorHAnsi" w:cs="Times New Roman"/>
                <w:color w:val="000000"/>
                <w:lang w:eastAsia="nl-NL"/>
              </w:rPr>
              <w:t xml:space="preserve"> in een gebouw willen gaan</w:t>
            </w:r>
            <w:r w:rsidR="009558AD">
              <w:rPr>
                <w:rFonts w:asciiTheme="majorHAnsi" w:eastAsia="Times New Roman" w:hAnsiTheme="majorHAnsi" w:cs="Times New Roman"/>
                <w:color w:val="000000"/>
                <w:lang w:eastAsia="nl-NL"/>
              </w:rPr>
              <w:t>.</w:t>
            </w:r>
            <w:r w:rsidR="00ED0F0C">
              <w:rPr>
                <w:rFonts w:asciiTheme="majorHAnsi" w:eastAsia="Times New Roman" w:hAnsiTheme="majorHAnsi" w:cs="Times New Roman"/>
                <w:color w:val="000000"/>
                <w:lang w:eastAsia="nl-NL"/>
              </w:rPr>
              <w:br/>
              <w:t xml:space="preserve">De gemeente gaat Hoppas ook niet verhuizen, omdat er dan leegstand in ’T Verlaat ontstaat. </w:t>
            </w:r>
            <w:r w:rsidR="009558AD">
              <w:rPr>
                <w:rFonts w:asciiTheme="majorHAnsi" w:eastAsia="Times New Roman" w:hAnsiTheme="majorHAnsi" w:cs="Times New Roman"/>
                <w:color w:val="000000"/>
                <w:lang w:eastAsia="nl-NL"/>
              </w:rPr>
              <w:t xml:space="preserve"> Vraag is of intentieverklaring getekend gaat worden.</w:t>
            </w:r>
          </w:p>
        </w:tc>
      </w:tr>
      <w:tr w:rsidR="002C7847" w:rsidRPr="000A286B" w:rsidTr="003C04CC">
        <w:trPr>
          <w:trHeight w:val="363"/>
        </w:trPr>
        <w:tc>
          <w:tcPr>
            <w:tcW w:w="14406" w:type="dxa"/>
            <w:shd w:val="clear" w:color="auto" w:fill="DDD9C3" w:themeFill="background2" w:themeFillShade="E6"/>
          </w:tcPr>
          <w:p w:rsidR="002C7847" w:rsidRPr="005E31F9" w:rsidRDefault="009A5BCB" w:rsidP="002C784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nl-NL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lang w:eastAsia="nl-NL"/>
              </w:rPr>
              <w:t>Nieuws van directie Ravelijn</w:t>
            </w:r>
          </w:p>
        </w:tc>
      </w:tr>
      <w:tr w:rsidR="009B393C" w:rsidRPr="000A286B" w:rsidTr="009B393C">
        <w:trPr>
          <w:trHeight w:val="363"/>
        </w:trPr>
        <w:tc>
          <w:tcPr>
            <w:tcW w:w="14406" w:type="dxa"/>
            <w:shd w:val="clear" w:color="auto" w:fill="auto"/>
          </w:tcPr>
          <w:p w:rsidR="009D0D6A" w:rsidRDefault="002C5A9C" w:rsidP="00E23E41">
            <w:pPr>
              <w:rPr>
                <w:rFonts w:asciiTheme="majorHAnsi" w:eastAsia="Times New Roman" w:hAnsiTheme="majorHAnsi" w:cs="Times New Roman"/>
                <w:color w:val="000000"/>
                <w:lang w:eastAsia="nl-N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nl-NL"/>
              </w:rPr>
              <w:t xml:space="preserve">Vervanger voor Annemarie gevonden: Tim Dekker (34 jaar) uit </w:t>
            </w:r>
            <w:proofErr w:type="spellStart"/>
            <w:r>
              <w:rPr>
                <w:rFonts w:asciiTheme="majorHAnsi" w:eastAsia="Times New Roman" w:hAnsiTheme="majorHAnsi" w:cs="Times New Roman"/>
                <w:color w:val="000000"/>
                <w:lang w:eastAsia="nl-NL"/>
              </w:rPr>
              <w:t>Sleeuwijk</w:t>
            </w:r>
            <w:proofErr w:type="spellEnd"/>
            <w:r w:rsidR="009D0D6A">
              <w:rPr>
                <w:rFonts w:asciiTheme="majorHAnsi" w:eastAsia="Times New Roman" w:hAnsiTheme="majorHAnsi" w:cs="Times New Roman"/>
                <w:color w:val="000000"/>
                <w:lang w:eastAsia="nl-NL"/>
              </w:rPr>
              <w:t>.</w:t>
            </w:r>
            <w:r>
              <w:rPr>
                <w:rFonts w:asciiTheme="majorHAnsi" w:eastAsia="Times New Roman" w:hAnsiTheme="majorHAnsi" w:cs="Times New Roman"/>
                <w:color w:val="000000"/>
                <w:lang w:eastAsia="nl-NL"/>
              </w:rPr>
              <w:t xml:space="preserve"> Overdracht deze week.</w:t>
            </w:r>
          </w:p>
          <w:p w:rsidR="002C5A9C" w:rsidRDefault="002C5A9C" w:rsidP="00E23E41">
            <w:pPr>
              <w:rPr>
                <w:rFonts w:asciiTheme="majorHAnsi" w:eastAsia="Times New Roman" w:hAnsiTheme="majorHAnsi" w:cs="Times New Roman"/>
                <w:color w:val="000000"/>
                <w:lang w:eastAsia="nl-N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nl-NL"/>
              </w:rPr>
              <w:t>Groep van Annemarie is zware groep. Één leerling heeft doorverwijzing naar SBO. Voor andere is een aanvraag ingediend.</w:t>
            </w:r>
          </w:p>
          <w:p w:rsidR="002C5A9C" w:rsidRDefault="0024456A" w:rsidP="00E23E41">
            <w:pPr>
              <w:rPr>
                <w:rFonts w:asciiTheme="majorHAnsi" w:eastAsia="Times New Roman" w:hAnsiTheme="majorHAnsi" w:cs="Times New Roman"/>
                <w:color w:val="000000"/>
                <w:lang w:eastAsia="nl-N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nl-NL"/>
              </w:rPr>
              <w:lastRenderedPageBreak/>
              <w:t>We gaan starten met lessen in sociaal-emotionele ontwikkeling. Dit kan nu er eigen “in huis” trainers zijn.</w:t>
            </w:r>
          </w:p>
          <w:p w:rsidR="0024456A" w:rsidRDefault="0024456A" w:rsidP="00E23E41">
            <w:pPr>
              <w:rPr>
                <w:rFonts w:asciiTheme="majorHAnsi" w:eastAsia="Times New Roman" w:hAnsiTheme="majorHAnsi" w:cs="Times New Roman"/>
                <w:color w:val="000000"/>
                <w:lang w:eastAsia="nl-N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nl-NL"/>
              </w:rPr>
              <w:t>Begrijpend lezen wordt vernieuwd. Onderzoek in 2</w:t>
            </w:r>
            <w:r w:rsidRPr="0024456A">
              <w:rPr>
                <w:rFonts w:asciiTheme="majorHAnsi" w:eastAsia="Times New Roman" w:hAnsiTheme="majorHAnsi" w:cs="Times New Roman"/>
                <w:color w:val="000000"/>
                <w:vertAlign w:val="superscript"/>
                <w:lang w:eastAsia="nl-NL"/>
              </w:rPr>
              <w:t>e</w:t>
            </w:r>
            <w:r>
              <w:rPr>
                <w:rFonts w:asciiTheme="majorHAnsi" w:eastAsia="Times New Roman" w:hAnsiTheme="majorHAnsi" w:cs="Times New Roman"/>
                <w:color w:val="000000"/>
                <w:lang w:eastAsia="nl-NL"/>
              </w:rPr>
              <w:t xml:space="preserve"> helft van het jaar. Start in nieuwe schooljaar.</w:t>
            </w:r>
            <w:r>
              <w:rPr>
                <w:rFonts w:asciiTheme="majorHAnsi" w:eastAsia="Times New Roman" w:hAnsiTheme="majorHAnsi" w:cs="Times New Roman"/>
                <w:color w:val="000000"/>
                <w:lang w:eastAsia="nl-NL"/>
              </w:rPr>
              <w:br/>
            </w:r>
            <w:proofErr w:type="spellStart"/>
            <w:r>
              <w:rPr>
                <w:rFonts w:asciiTheme="majorHAnsi" w:eastAsia="Times New Roman" w:hAnsiTheme="majorHAnsi" w:cs="Times New Roman"/>
                <w:color w:val="000000"/>
                <w:lang w:eastAsia="nl-NL"/>
              </w:rPr>
              <w:t>Almgaard</w:t>
            </w:r>
            <w:proofErr w:type="spellEnd"/>
            <w:r>
              <w:rPr>
                <w:rFonts w:asciiTheme="majorHAnsi" w:eastAsia="Times New Roman" w:hAnsiTheme="majorHAnsi" w:cs="Times New Roman"/>
                <w:color w:val="000000"/>
                <w:lang w:eastAsia="nl-NL"/>
              </w:rPr>
              <w:t xml:space="preserve"> en Ravelijn gebruiken dezelfde licentie van Zilver (Nieuwsbegrip). Proeflicentie eindigt in januari.</w:t>
            </w:r>
            <w:r>
              <w:rPr>
                <w:rFonts w:asciiTheme="majorHAnsi" w:eastAsia="Times New Roman" w:hAnsiTheme="majorHAnsi" w:cs="Times New Roman"/>
                <w:color w:val="000000"/>
                <w:lang w:eastAsia="nl-NL"/>
              </w:rPr>
              <w:br/>
            </w:r>
            <w:proofErr w:type="spellStart"/>
            <w:r>
              <w:rPr>
                <w:rFonts w:asciiTheme="majorHAnsi" w:eastAsia="Times New Roman" w:hAnsiTheme="majorHAnsi" w:cs="Times New Roman"/>
                <w:color w:val="000000"/>
                <w:lang w:eastAsia="nl-NL"/>
              </w:rPr>
              <w:t>Marloes</w:t>
            </w:r>
            <w:proofErr w:type="spellEnd"/>
            <w:r>
              <w:rPr>
                <w:rFonts w:asciiTheme="majorHAnsi" w:eastAsia="Times New Roman" w:hAnsiTheme="majorHAnsi" w:cs="Times New Roman"/>
                <w:color w:val="000000"/>
                <w:lang w:eastAsia="nl-NL"/>
              </w:rPr>
              <w:t xml:space="preserve"> neemt contact op met Marco over </w:t>
            </w:r>
            <w:proofErr w:type="spellStart"/>
            <w:r>
              <w:rPr>
                <w:rFonts w:asciiTheme="majorHAnsi" w:eastAsia="Times New Roman" w:hAnsiTheme="majorHAnsi" w:cs="Times New Roman"/>
                <w:color w:val="000000"/>
                <w:lang w:eastAsia="nl-NL"/>
              </w:rPr>
              <w:t>login-sleutels</w:t>
            </w:r>
            <w:proofErr w:type="spellEnd"/>
            <w:r>
              <w:rPr>
                <w:rFonts w:asciiTheme="majorHAnsi" w:eastAsia="Times New Roman" w:hAnsiTheme="majorHAnsi" w:cs="Times New Roman"/>
                <w:color w:val="000000"/>
                <w:lang w:eastAsia="nl-NL"/>
              </w:rPr>
              <w:t xml:space="preserve">. </w:t>
            </w:r>
            <w:proofErr w:type="spellStart"/>
            <w:r>
              <w:rPr>
                <w:rFonts w:asciiTheme="majorHAnsi" w:eastAsia="Times New Roman" w:hAnsiTheme="majorHAnsi" w:cs="Times New Roman"/>
                <w:color w:val="000000"/>
                <w:lang w:eastAsia="nl-NL"/>
              </w:rPr>
              <w:t>Ariette</w:t>
            </w:r>
            <w:proofErr w:type="spellEnd"/>
            <w:r>
              <w:rPr>
                <w:rFonts w:asciiTheme="majorHAnsi" w:eastAsia="Times New Roman" w:hAnsiTheme="majorHAnsi" w:cs="Times New Roman"/>
                <w:color w:val="000000"/>
                <w:lang w:eastAsia="nl-NL"/>
              </w:rPr>
              <w:t xml:space="preserve"> is contact voor </w:t>
            </w:r>
            <w:proofErr w:type="spellStart"/>
            <w:r>
              <w:rPr>
                <w:rFonts w:asciiTheme="majorHAnsi" w:eastAsia="Times New Roman" w:hAnsiTheme="majorHAnsi" w:cs="Times New Roman"/>
                <w:color w:val="000000"/>
                <w:lang w:eastAsia="nl-NL"/>
              </w:rPr>
              <w:t>Almgaard</w:t>
            </w:r>
            <w:proofErr w:type="spellEnd"/>
            <w:r>
              <w:rPr>
                <w:rFonts w:asciiTheme="majorHAnsi" w:eastAsia="Times New Roman" w:hAnsiTheme="majorHAnsi" w:cs="Times New Roman"/>
                <w:color w:val="000000"/>
                <w:lang w:eastAsia="nl-NL"/>
              </w:rPr>
              <w:t>.</w:t>
            </w:r>
          </w:p>
          <w:p w:rsidR="0024456A" w:rsidRDefault="0024456A" w:rsidP="00E23E41">
            <w:pPr>
              <w:rPr>
                <w:rFonts w:asciiTheme="majorHAnsi" w:eastAsia="Times New Roman" w:hAnsiTheme="majorHAnsi" w:cs="Times New Roman"/>
                <w:color w:val="000000"/>
                <w:lang w:eastAsia="nl-NL"/>
              </w:rPr>
            </w:pPr>
            <w:proofErr w:type="spellStart"/>
            <w:r>
              <w:rPr>
                <w:rFonts w:asciiTheme="majorHAnsi" w:eastAsia="Times New Roman" w:hAnsiTheme="majorHAnsi" w:cs="Times New Roman"/>
                <w:color w:val="000000"/>
                <w:lang w:eastAsia="nl-NL"/>
              </w:rPr>
              <w:t>Ilona</w:t>
            </w:r>
            <w:proofErr w:type="spellEnd"/>
            <w:r>
              <w:rPr>
                <w:rFonts w:asciiTheme="majorHAnsi" w:eastAsia="Times New Roman" w:hAnsiTheme="majorHAnsi" w:cs="Times New Roman"/>
                <w:color w:val="000000"/>
                <w:lang w:eastAsia="nl-NL"/>
              </w:rPr>
              <w:t xml:space="preserve"> is vervroegd met zwangerschapsverlof.</w:t>
            </w:r>
            <w:r>
              <w:rPr>
                <w:rFonts w:asciiTheme="majorHAnsi" w:eastAsia="Times New Roman" w:hAnsiTheme="majorHAnsi" w:cs="Times New Roman"/>
                <w:color w:val="000000"/>
                <w:lang w:eastAsia="nl-NL"/>
              </w:rPr>
              <w:br/>
              <w:t>Manon Verschoor vervangt tijdelijk.</w:t>
            </w:r>
          </w:p>
          <w:p w:rsidR="0024456A" w:rsidRPr="005E31F9" w:rsidRDefault="0024456A" w:rsidP="00E23E41">
            <w:pPr>
              <w:rPr>
                <w:rFonts w:asciiTheme="majorHAnsi" w:eastAsia="Times New Roman" w:hAnsiTheme="majorHAnsi" w:cs="Times New Roman"/>
                <w:color w:val="000000"/>
                <w:lang w:eastAsia="nl-N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nl-NL"/>
              </w:rPr>
              <w:t xml:space="preserve">15.000 euro subsidie voor </w:t>
            </w:r>
            <w:proofErr w:type="spellStart"/>
            <w:r>
              <w:rPr>
                <w:rFonts w:asciiTheme="majorHAnsi" w:eastAsia="Times New Roman" w:hAnsiTheme="majorHAnsi" w:cs="Times New Roman"/>
                <w:color w:val="000000"/>
                <w:lang w:eastAsia="nl-NL"/>
              </w:rPr>
              <w:t>muziek-onderwijs</w:t>
            </w:r>
            <w:proofErr w:type="spellEnd"/>
            <w:r>
              <w:rPr>
                <w:rFonts w:asciiTheme="majorHAnsi" w:eastAsia="Times New Roman" w:hAnsiTheme="majorHAnsi" w:cs="Times New Roman"/>
                <w:color w:val="000000"/>
                <w:lang w:eastAsia="nl-NL"/>
              </w:rPr>
              <w:t xml:space="preserve"> gekregen t/m 2021</w:t>
            </w:r>
          </w:p>
        </w:tc>
      </w:tr>
      <w:tr w:rsidR="00A32A92" w:rsidRPr="000A286B" w:rsidTr="00A32A92">
        <w:trPr>
          <w:trHeight w:val="363"/>
        </w:trPr>
        <w:tc>
          <w:tcPr>
            <w:tcW w:w="14406" w:type="dxa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:rsidR="00A32A92" w:rsidRDefault="00A32A92" w:rsidP="00984E5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nl-NL"/>
              </w:rPr>
              <w:lastRenderedPageBreak/>
              <w:t>Follow-up jaarplannen</w:t>
            </w:r>
          </w:p>
        </w:tc>
      </w:tr>
      <w:tr w:rsidR="00A32A92" w:rsidRPr="000A286B" w:rsidTr="00A32A92">
        <w:trPr>
          <w:trHeight w:val="363"/>
        </w:trPr>
        <w:tc>
          <w:tcPr>
            <w:tcW w:w="14406" w:type="dxa"/>
            <w:shd w:val="clear" w:color="auto" w:fill="auto"/>
          </w:tcPr>
          <w:p w:rsidR="00A32A92" w:rsidRPr="00A32A92" w:rsidRDefault="00A32A92" w:rsidP="00984E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32A92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Voor de opvolging van de jaarplannen en andere documenten waar de MR instemming moet verlenen of adviesrecht heeft is het noodzakelijk dat </w:t>
            </w:r>
            <w:proofErr w:type="spellStart"/>
            <w:r w:rsidRPr="00A32A92">
              <w:rPr>
                <w:rFonts w:ascii="Calibri" w:eastAsia="Times New Roman" w:hAnsi="Calibri" w:cs="Times New Roman"/>
                <w:color w:val="000000"/>
                <w:lang w:eastAsia="nl-NL"/>
              </w:rPr>
              <w:t>Marloes</w:t>
            </w:r>
            <w:proofErr w:type="spellEnd"/>
            <w:r w:rsidRPr="00A32A92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en Stephan een week voor de vergadering relevante stukken ter beschikking stellen.</w:t>
            </w:r>
          </w:p>
          <w:p w:rsidR="00A32A92" w:rsidRPr="00A32A92" w:rsidRDefault="00A32A92" w:rsidP="00984E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32A92">
              <w:rPr>
                <w:rFonts w:ascii="Calibri" w:eastAsia="Times New Roman" w:hAnsi="Calibri" w:cs="Times New Roman"/>
                <w:color w:val="000000"/>
                <w:lang w:eastAsia="nl-NL"/>
              </w:rPr>
              <w:t>Dit zijn de meest recente versies van hun jaarplan(</w:t>
            </w:r>
            <w:proofErr w:type="spellStart"/>
            <w:r w:rsidRPr="00A32A92">
              <w:rPr>
                <w:rFonts w:ascii="Calibri" w:eastAsia="Times New Roman" w:hAnsi="Calibri" w:cs="Times New Roman"/>
                <w:color w:val="000000"/>
                <w:lang w:eastAsia="nl-NL"/>
              </w:rPr>
              <w:t>nen</w:t>
            </w:r>
            <w:proofErr w:type="spellEnd"/>
            <w:r w:rsidRPr="00A32A92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) en stukken zoals begroting, </w:t>
            </w:r>
            <w:proofErr w:type="spellStart"/>
            <w:r w:rsidRPr="00A32A92">
              <w:rPr>
                <w:rFonts w:ascii="Calibri" w:eastAsia="Times New Roman" w:hAnsi="Calibri" w:cs="Times New Roman"/>
                <w:color w:val="000000"/>
                <w:lang w:eastAsia="nl-NL"/>
              </w:rPr>
              <w:t>ARBO-jaarplan</w:t>
            </w:r>
            <w:proofErr w:type="spellEnd"/>
            <w:r w:rsidRPr="00A32A92">
              <w:rPr>
                <w:rFonts w:ascii="Calibri" w:eastAsia="Times New Roman" w:hAnsi="Calibri" w:cs="Times New Roman"/>
                <w:color w:val="000000"/>
                <w:lang w:eastAsia="nl-NL"/>
              </w:rPr>
              <w:t>, etc.</w:t>
            </w:r>
          </w:p>
          <w:p w:rsidR="00A32A92" w:rsidRDefault="00A32A92" w:rsidP="00984E5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nl-NL"/>
              </w:rPr>
            </w:pPr>
            <w:r w:rsidRPr="00A32A92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Om dit te stroomlijnen zullen </w:t>
            </w:r>
            <w:proofErr w:type="spellStart"/>
            <w:r w:rsidRPr="00A32A92">
              <w:rPr>
                <w:rFonts w:ascii="Calibri" w:eastAsia="Times New Roman" w:hAnsi="Calibri" w:cs="Times New Roman"/>
                <w:color w:val="000000"/>
                <w:lang w:eastAsia="nl-NL"/>
              </w:rPr>
              <w:t>Marloes</w:t>
            </w:r>
            <w:proofErr w:type="spellEnd"/>
            <w:r w:rsidRPr="00A32A92">
              <w:rPr>
                <w:rFonts w:ascii="Calibri" w:eastAsia="Times New Roman" w:hAnsi="Calibri" w:cs="Times New Roman"/>
                <w:color w:val="000000"/>
                <w:lang w:eastAsia="nl-NL"/>
              </w:rPr>
              <w:t>, Stephan en Corné in januari bij elkaar komen om hier over te spreken.</w:t>
            </w:r>
          </w:p>
        </w:tc>
      </w:tr>
      <w:tr w:rsidR="00984E5A" w:rsidRPr="000A286B" w:rsidTr="005E31F9">
        <w:trPr>
          <w:trHeight w:val="363"/>
        </w:trPr>
        <w:tc>
          <w:tcPr>
            <w:tcW w:w="14406" w:type="dxa"/>
            <w:shd w:val="clear" w:color="auto" w:fill="C4BC96" w:themeFill="background2" w:themeFillShade="BF"/>
          </w:tcPr>
          <w:p w:rsidR="00984E5A" w:rsidRPr="00984E5A" w:rsidRDefault="005E31F9" w:rsidP="00984E5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nl-NL"/>
              </w:rPr>
              <w:t>Ingekomen stukken</w:t>
            </w:r>
          </w:p>
        </w:tc>
      </w:tr>
      <w:tr w:rsidR="00984E5A" w:rsidRPr="000A286B" w:rsidTr="005E31F9">
        <w:trPr>
          <w:trHeight w:val="363"/>
        </w:trPr>
        <w:tc>
          <w:tcPr>
            <w:tcW w:w="14406" w:type="dxa"/>
            <w:shd w:val="clear" w:color="auto" w:fill="auto"/>
          </w:tcPr>
          <w:p w:rsidR="00984E5A" w:rsidRPr="00571E14" w:rsidRDefault="00AF1DC5" w:rsidP="005E31F9">
            <w:pPr>
              <w:contextualSpacing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71E14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Geen </w:t>
            </w:r>
            <w:r w:rsidR="00571E14" w:rsidRPr="00571E14">
              <w:rPr>
                <w:rFonts w:ascii="Calibri" w:eastAsia="Times New Roman" w:hAnsi="Calibri" w:cs="Times New Roman"/>
                <w:color w:val="000000"/>
                <w:lang w:eastAsia="nl-NL"/>
              </w:rPr>
              <w:t>ingekomen stukken.</w:t>
            </w:r>
          </w:p>
        </w:tc>
      </w:tr>
      <w:tr w:rsidR="005E31F9" w:rsidRPr="000A286B" w:rsidTr="005E31F9">
        <w:trPr>
          <w:trHeight w:val="363"/>
        </w:trPr>
        <w:tc>
          <w:tcPr>
            <w:tcW w:w="14406" w:type="dxa"/>
            <w:shd w:val="clear" w:color="auto" w:fill="C4BC96" w:themeFill="background2" w:themeFillShade="BF"/>
          </w:tcPr>
          <w:p w:rsidR="005E31F9" w:rsidRDefault="005E31F9" w:rsidP="005E31F9">
            <w:pPr>
              <w:contextualSpacing/>
              <w:rPr>
                <w:rFonts w:ascii="Calibri" w:eastAsia="Times New Roman" w:hAnsi="Calibri" w:cs="Times New Roman"/>
                <w:b/>
                <w:lang w:eastAsia="nl-NL"/>
              </w:rPr>
            </w:pPr>
            <w:r>
              <w:rPr>
                <w:rFonts w:ascii="Calibri" w:eastAsia="Times New Roman" w:hAnsi="Calibri" w:cs="Times New Roman"/>
                <w:b/>
                <w:lang w:eastAsia="nl-NL"/>
              </w:rPr>
              <w:t>Voorgaande notulen</w:t>
            </w:r>
          </w:p>
        </w:tc>
      </w:tr>
      <w:tr w:rsidR="005E31F9" w:rsidRPr="000A286B" w:rsidTr="005E31F9">
        <w:trPr>
          <w:trHeight w:val="363"/>
        </w:trPr>
        <w:tc>
          <w:tcPr>
            <w:tcW w:w="14406" w:type="dxa"/>
            <w:shd w:val="clear" w:color="auto" w:fill="auto"/>
          </w:tcPr>
          <w:p w:rsidR="005E31F9" w:rsidRPr="005E31F9" w:rsidRDefault="005E31F9" w:rsidP="005E31F9">
            <w:pPr>
              <w:contextualSpacing/>
              <w:rPr>
                <w:rFonts w:ascii="Calibri" w:eastAsia="Times New Roman" w:hAnsi="Calibri" w:cs="Times New Roman"/>
                <w:lang w:eastAsia="nl-NL"/>
              </w:rPr>
            </w:pPr>
            <w:r w:rsidRPr="005E31F9">
              <w:rPr>
                <w:rFonts w:ascii="Calibri" w:eastAsia="Times New Roman" w:hAnsi="Calibri" w:cs="Times New Roman"/>
                <w:lang w:eastAsia="nl-NL"/>
              </w:rPr>
              <w:t xml:space="preserve">Deze is goedgekeurd en kan op de website worden geplaatst. </w:t>
            </w:r>
          </w:p>
        </w:tc>
      </w:tr>
      <w:tr w:rsidR="005E31F9" w:rsidRPr="000A286B" w:rsidTr="005E31F9">
        <w:trPr>
          <w:trHeight w:val="363"/>
        </w:trPr>
        <w:tc>
          <w:tcPr>
            <w:tcW w:w="14406" w:type="dxa"/>
            <w:shd w:val="clear" w:color="auto" w:fill="C4BC96" w:themeFill="background2" w:themeFillShade="BF"/>
          </w:tcPr>
          <w:p w:rsidR="005E31F9" w:rsidRDefault="00B810C7" w:rsidP="005E31F9">
            <w:pPr>
              <w:contextualSpacing/>
              <w:rPr>
                <w:rFonts w:ascii="Calibri" w:eastAsia="Times New Roman" w:hAnsi="Calibri" w:cs="Times New Roman"/>
                <w:b/>
                <w:lang w:eastAsia="nl-NL"/>
              </w:rPr>
            </w:pPr>
            <w:r>
              <w:rPr>
                <w:rFonts w:ascii="Calibri" w:eastAsia="Times New Roman" w:hAnsi="Calibri" w:cs="Times New Roman"/>
                <w:b/>
                <w:lang w:eastAsia="nl-NL"/>
              </w:rPr>
              <w:t>MR cursus</w:t>
            </w:r>
          </w:p>
        </w:tc>
      </w:tr>
      <w:tr w:rsidR="005E31F9" w:rsidRPr="000A286B" w:rsidTr="005E31F9">
        <w:trPr>
          <w:trHeight w:val="363"/>
        </w:trPr>
        <w:tc>
          <w:tcPr>
            <w:tcW w:w="14406" w:type="dxa"/>
            <w:shd w:val="clear" w:color="auto" w:fill="auto"/>
          </w:tcPr>
          <w:p w:rsidR="005E31F9" w:rsidRPr="005E31F9" w:rsidRDefault="00B810C7" w:rsidP="005E31F9">
            <w:pPr>
              <w:contextualSpacing/>
              <w:rPr>
                <w:rFonts w:ascii="Calibri" w:eastAsia="Times New Roman" w:hAnsi="Calibri" w:cs="Times New Roman"/>
                <w:lang w:eastAsia="nl-NL"/>
              </w:rPr>
            </w:pPr>
            <w:r>
              <w:rPr>
                <w:rFonts w:ascii="Calibri" w:eastAsia="Times New Roman" w:hAnsi="Calibri" w:cs="Times New Roman"/>
                <w:lang w:eastAsia="nl-NL"/>
              </w:rPr>
              <w:t>GMR</w:t>
            </w:r>
            <w:r w:rsidR="009558AD">
              <w:rPr>
                <w:rFonts w:ascii="Calibri" w:eastAsia="Times New Roman" w:hAnsi="Calibri" w:cs="Times New Roman"/>
                <w:lang w:eastAsia="nl-NL"/>
              </w:rPr>
              <w:t xml:space="preserve"> heeft laten weten dat er op 6 februari een </w:t>
            </w:r>
            <w:proofErr w:type="spellStart"/>
            <w:r w:rsidR="009558AD">
              <w:rPr>
                <w:rFonts w:ascii="Calibri" w:eastAsia="Times New Roman" w:hAnsi="Calibri" w:cs="Times New Roman"/>
                <w:lang w:eastAsia="nl-NL"/>
              </w:rPr>
              <w:t>MR-cursus</w:t>
            </w:r>
            <w:proofErr w:type="spellEnd"/>
            <w:r w:rsidR="009558AD">
              <w:rPr>
                <w:rFonts w:ascii="Calibri" w:eastAsia="Times New Roman" w:hAnsi="Calibri" w:cs="Times New Roman"/>
                <w:lang w:eastAsia="nl-NL"/>
              </w:rPr>
              <w:t xml:space="preserve"> wordt gegeven in </w:t>
            </w:r>
            <w:proofErr w:type="spellStart"/>
            <w:r w:rsidR="009558AD">
              <w:rPr>
                <w:rFonts w:ascii="Calibri" w:eastAsia="Times New Roman" w:hAnsi="Calibri" w:cs="Times New Roman"/>
                <w:lang w:eastAsia="nl-NL"/>
              </w:rPr>
              <w:t>Hank</w:t>
            </w:r>
            <w:proofErr w:type="spellEnd"/>
            <w:r w:rsidR="009558AD">
              <w:rPr>
                <w:rFonts w:ascii="Calibri" w:eastAsia="Times New Roman" w:hAnsi="Calibri" w:cs="Times New Roman"/>
                <w:lang w:eastAsia="nl-NL"/>
              </w:rPr>
              <w:t>.</w:t>
            </w:r>
            <w:r w:rsidR="009558AD">
              <w:rPr>
                <w:rFonts w:ascii="Calibri" w:eastAsia="Times New Roman" w:hAnsi="Calibri" w:cs="Times New Roman"/>
                <w:lang w:eastAsia="nl-NL"/>
              </w:rPr>
              <w:br/>
              <w:t>Inhoud van de cursus is niet bekend. (Proberen we achter te komen.)</w:t>
            </w:r>
          </w:p>
        </w:tc>
      </w:tr>
      <w:tr w:rsidR="005E31F9" w:rsidRPr="000A286B" w:rsidTr="005E31F9">
        <w:trPr>
          <w:trHeight w:val="363"/>
        </w:trPr>
        <w:tc>
          <w:tcPr>
            <w:tcW w:w="14406" w:type="dxa"/>
            <w:shd w:val="clear" w:color="auto" w:fill="C4BC96" w:themeFill="background2" w:themeFillShade="BF"/>
          </w:tcPr>
          <w:p w:rsidR="005E31F9" w:rsidRDefault="005E31F9" w:rsidP="005E31F9">
            <w:pPr>
              <w:contextualSpacing/>
              <w:rPr>
                <w:rFonts w:ascii="Calibri" w:eastAsia="Times New Roman" w:hAnsi="Calibri" w:cs="Times New Roman"/>
                <w:b/>
                <w:lang w:eastAsia="nl-NL"/>
              </w:rPr>
            </w:pPr>
            <w:r>
              <w:rPr>
                <w:rFonts w:ascii="Calibri" w:eastAsia="Times New Roman" w:hAnsi="Calibri" w:cs="Times New Roman"/>
                <w:b/>
                <w:lang w:eastAsia="nl-NL"/>
              </w:rPr>
              <w:t>Rondvraag</w:t>
            </w:r>
          </w:p>
        </w:tc>
      </w:tr>
      <w:tr w:rsidR="005E31F9" w:rsidRPr="000A286B" w:rsidTr="00E23E41">
        <w:trPr>
          <w:trHeight w:val="363"/>
        </w:trPr>
        <w:tc>
          <w:tcPr>
            <w:tcW w:w="14406" w:type="dxa"/>
            <w:tcBorders>
              <w:bottom w:val="single" w:sz="4" w:space="0" w:color="auto"/>
            </w:tcBorders>
            <w:shd w:val="clear" w:color="auto" w:fill="auto"/>
          </w:tcPr>
          <w:p w:rsidR="005E31F9" w:rsidRDefault="005E31F9" w:rsidP="005E31F9">
            <w:pPr>
              <w:contextualSpacing/>
              <w:rPr>
                <w:rFonts w:ascii="Calibri" w:eastAsia="Times New Roman" w:hAnsi="Calibri" w:cs="Times New Roman"/>
                <w:b/>
                <w:lang w:eastAsia="nl-NL"/>
              </w:rPr>
            </w:pPr>
            <w:r>
              <w:rPr>
                <w:rFonts w:ascii="Calibri" w:eastAsia="Times New Roman" w:hAnsi="Calibri" w:cs="Times New Roman"/>
                <w:b/>
                <w:lang w:eastAsia="nl-NL"/>
              </w:rPr>
              <w:t>-</w:t>
            </w:r>
          </w:p>
        </w:tc>
      </w:tr>
      <w:tr w:rsidR="00E23E41" w:rsidRPr="000A286B" w:rsidTr="00E23E41">
        <w:trPr>
          <w:trHeight w:val="363"/>
        </w:trPr>
        <w:tc>
          <w:tcPr>
            <w:tcW w:w="14406" w:type="dxa"/>
            <w:shd w:val="clear" w:color="auto" w:fill="C4BC96" w:themeFill="background2" w:themeFillShade="BF"/>
          </w:tcPr>
          <w:p w:rsidR="00E23E41" w:rsidRDefault="00E23E41" w:rsidP="005E31F9">
            <w:pPr>
              <w:contextualSpacing/>
              <w:rPr>
                <w:rFonts w:ascii="Calibri" w:eastAsia="Times New Roman" w:hAnsi="Calibri" w:cs="Times New Roman"/>
                <w:b/>
                <w:lang w:eastAsia="nl-NL"/>
              </w:rPr>
            </w:pPr>
            <w:r>
              <w:rPr>
                <w:rFonts w:ascii="Calibri" w:eastAsia="Times New Roman" w:hAnsi="Calibri" w:cs="Times New Roman"/>
                <w:b/>
                <w:lang w:eastAsia="nl-NL"/>
              </w:rPr>
              <w:t>Volgende vergadering</w:t>
            </w:r>
          </w:p>
        </w:tc>
      </w:tr>
      <w:tr w:rsidR="00E23E41" w:rsidRPr="000A286B" w:rsidTr="00F53FEB">
        <w:trPr>
          <w:trHeight w:val="363"/>
        </w:trPr>
        <w:tc>
          <w:tcPr>
            <w:tcW w:w="14406" w:type="dxa"/>
            <w:tcBorders>
              <w:bottom w:val="single" w:sz="4" w:space="0" w:color="auto"/>
            </w:tcBorders>
            <w:shd w:val="clear" w:color="auto" w:fill="auto"/>
          </w:tcPr>
          <w:p w:rsidR="00E23E41" w:rsidRPr="00E23E41" w:rsidRDefault="00A32A92" w:rsidP="00A32A92">
            <w:pPr>
              <w:contextualSpacing/>
              <w:rPr>
                <w:rFonts w:ascii="Calibri" w:eastAsia="Times New Roman" w:hAnsi="Calibri" w:cs="Times New Roman"/>
                <w:lang w:eastAsia="nl-NL"/>
              </w:rPr>
            </w:pPr>
            <w:r>
              <w:rPr>
                <w:rFonts w:ascii="Calibri" w:eastAsia="Times New Roman" w:hAnsi="Calibri" w:cs="Times New Roman"/>
                <w:lang w:eastAsia="nl-NL"/>
              </w:rPr>
              <w:t>Dinsdag 16 januari 2018</w:t>
            </w:r>
            <w:r w:rsidR="00E23E41" w:rsidRPr="00E23E41">
              <w:rPr>
                <w:rFonts w:ascii="Calibri" w:eastAsia="Times New Roman" w:hAnsi="Calibri" w:cs="Times New Roman"/>
                <w:lang w:eastAsia="nl-NL"/>
              </w:rPr>
              <w:t xml:space="preserve"> om 20:00 uur.</w:t>
            </w:r>
          </w:p>
        </w:tc>
      </w:tr>
    </w:tbl>
    <w:p w:rsidR="00A22A36" w:rsidRPr="00A22A36" w:rsidRDefault="00A22A36" w:rsidP="007244B8">
      <w:pPr>
        <w:shd w:val="clear" w:color="auto" w:fill="FFFFFF" w:themeFill="background1"/>
        <w:rPr>
          <w:rFonts w:asciiTheme="majorHAnsi" w:hAnsiTheme="majorHAnsi"/>
          <w:b/>
        </w:rPr>
      </w:pPr>
    </w:p>
    <w:sectPr w:rsidR="00A22A36" w:rsidRPr="00A22A36" w:rsidSect="002C7847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F6E89"/>
    <w:multiLevelType w:val="hybridMultilevel"/>
    <w:tmpl w:val="966E71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DBE64E2"/>
    <w:multiLevelType w:val="hybridMultilevel"/>
    <w:tmpl w:val="DB90E5AC"/>
    <w:lvl w:ilvl="0" w:tplc="F8A8D6DA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024086"/>
    <w:multiLevelType w:val="hybridMultilevel"/>
    <w:tmpl w:val="14706BD4"/>
    <w:lvl w:ilvl="0" w:tplc="F8A8D6DA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94456D"/>
    <w:multiLevelType w:val="hybridMultilevel"/>
    <w:tmpl w:val="E7C406BA"/>
    <w:lvl w:ilvl="0" w:tplc="F8A8D6DA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007E31"/>
    <w:multiLevelType w:val="hybridMultilevel"/>
    <w:tmpl w:val="FDB8340A"/>
    <w:lvl w:ilvl="0" w:tplc="F8A8D6DA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0B5CE9"/>
    <w:multiLevelType w:val="hybridMultilevel"/>
    <w:tmpl w:val="094E6E92"/>
    <w:lvl w:ilvl="0" w:tplc="18447084">
      <w:start w:val="1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26193A"/>
    <w:multiLevelType w:val="hybridMultilevel"/>
    <w:tmpl w:val="1DC8D270"/>
    <w:lvl w:ilvl="0" w:tplc="F8A8D6DA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6C6715"/>
    <w:multiLevelType w:val="hybridMultilevel"/>
    <w:tmpl w:val="43D8091A"/>
    <w:lvl w:ilvl="0" w:tplc="2AF0AC58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DC7E82"/>
    <w:multiLevelType w:val="hybridMultilevel"/>
    <w:tmpl w:val="58285E5C"/>
    <w:lvl w:ilvl="0" w:tplc="F8A8D6DA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272D7C"/>
    <w:multiLevelType w:val="hybridMultilevel"/>
    <w:tmpl w:val="5E6CAE7E"/>
    <w:lvl w:ilvl="0" w:tplc="F8A8D6DA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0253E3"/>
    <w:multiLevelType w:val="hybridMultilevel"/>
    <w:tmpl w:val="C36A2BD4"/>
    <w:lvl w:ilvl="0" w:tplc="F8A8D6DA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017D3B"/>
    <w:multiLevelType w:val="hybridMultilevel"/>
    <w:tmpl w:val="2B5839C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CB21C5"/>
    <w:multiLevelType w:val="hybridMultilevel"/>
    <w:tmpl w:val="3724A9E2"/>
    <w:lvl w:ilvl="0" w:tplc="F8A8D6DA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445CB5"/>
    <w:multiLevelType w:val="hybridMultilevel"/>
    <w:tmpl w:val="93CC9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9D51BF"/>
    <w:multiLevelType w:val="hybridMultilevel"/>
    <w:tmpl w:val="90186576"/>
    <w:lvl w:ilvl="0" w:tplc="F8A8D6DA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3A7D99"/>
    <w:multiLevelType w:val="hybridMultilevel"/>
    <w:tmpl w:val="59BCDCC8"/>
    <w:lvl w:ilvl="0" w:tplc="F8A8D6DA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1714D0"/>
    <w:multiLevelType w:val="hybridMultilevel"/>
    <w:tmpl w:val="4F6E9CA8"/>
    <w:lvl w:ilvl="0" w:tplc="F8A8D6DA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FF5882"/>
    <w:multiLevelType w:val="hybridMultilevel"/>
    <w:tmpl w:val="54F0E7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ED31FF"/>
    <w:multiLevelType w:val="hybridMultilevel"/>
    <w:tmpl w:val="6C8224D4"/>
    <w:lvl w:ilvl="0" w:tplc="F8A8D6DA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9B51B8"/>
    <w:multiLevelType w:val="hybridMultilevel"/>
    <w:tmpl w:val="8438CC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B22077"/>
    <w:multiLevelType w:val="hybridMultilevel"/>
    <w:tmpl w:val="4FBA06E2"/>
    <w:lvl w:ilvl="0" w:tplc="F8A8D6DA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601856"/>
    <w:multiLevelType w:val="hybridMultilevel"/>
    <w:tmpl w:val="EA1CD5C4"/>
    <w:lvl w:ilvl="0" w:tplc="6660003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CC2BBD"/>
    <w:multiLevelType w:val="hybridMultilevel"/>
    <w:tmpl w:val="5AAE5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D04298"/>
    <w:multiLevelType w:val="hybridMultilevel"/>
    <w:tmpl w:val="839A4136"/>
    <w:lvl w:ilvl="0" w:tplc="8AAE9946">
      <w:start w:val="2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F20C9A"/>
    <w:multiLevelType w:val="hybridMultilevel"/>
    <w:tmpl w:val="374257AA"/>
    <w:lvl w:ilvl="0" w:tplc="F8A8D6DA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1F1022"/>
    <w:multiLevelType w:val="hybridMultilevel"/>
    <w:tmpl w:val="29784B64"/>
    <w:lvl w:ilvl="0" w:tplc="F8A8D6DA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B85BA9"/>
    <w:multiLevelType w:val="hybridMultilevel"/>
    <w:tmpl w:val="1F6268EE"/>
    <w:lvl w:ilvl="0" w:tplc="E3DE71EE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48416B"/>
    <w:multiLevelType w:val="hybridMultilevel"/>
    <w:tmpl w:val="D152F356"/>
    <w:lvl w:ilvl="0" w:tplc="F8A8D6DA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4930937"/>
    <w:multiLevelType w:val="hybridMultilevel"/>
    <w:tmpl w:val="7348018A"/>
    <w:lvl w:ilvl="0" w:tplc="F8A8D6DA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8B4920"/>
    <w:multiLevelType w:val="hybridMultilevel"/>
    <w:tmpl w:val="FB78D02C"/>
    <w:lvl w:ilvl="0" w:tplc="F8A8D6DA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7"/>
  </w:num>
  <w:num w:numId="3">
    <w:abstractNumId w:val="3"/>
  </w:num>
  <w:num w:numId="4">
    <w:abstractNumId w:val="12"/>
  </w:num>
  <w:num w:numId="5">
    <w:abstractNumId w:val="2"/>
  </w:num>
  <w:num w:numId="6">
    <w:abstractNumId w:val="20"/>
  </w:num>
  <w:num w:numId="7">
    <w:abstractNumId w:val="5"/>
  </w:num>
  <w:num w:numId="8">
    <w:abstractNumId w:val="15"/>
  </w:num>
  <w:num w:numId="9">
    <w:abstractNumId w:val="16"/>
  </w:num>
  <w:num w:numId="10">
    <w:abstractNumId w:val="14"/>
  </w:num>
  <w:num w:numId="11">
    <w:abstractNumId w:val="1"/>
  </w:num>
  <w:num w:numId="12">
    <w:abstractNumId w:val="23"/>
  </w:num>
  <w:num w:numId="13">
    <w:abstractNumId w:val="13"/>
  </w:num>
  <w:num w:numId="14">
    <w:abstractNumId w:val="18"/>
  </w:num>
  <w:num w:numId="15">
    <w:abstractNumId w:val="21"/>
  </w:num>
  <w:num w:numId="16">
    <w:abstractNumId w:val="9"/>
  </w:num>
  <w:num w:numId="17">
    <w:abstractNumId w:val="25"/>
  </w:num>
  <w:num w:numId="18">
    <w:abstractNumId w:val="29"/>
  </w:num>
  <w:num w:numId="19">
    <w:abstractNumId w:val="0"/>
  </w:num>
  <w:num w:numId="20">
    <w:abstractNumId w:val="22"/>
  </w:num>
  <w:num w:numId="21">
    <w:abstractNumId w:val="24"/>
  </w:num>
  <w:num w:numId="22">
    <w:abstractNumId w:val="8"/>
  </w:num>
  <w:num w:numId="23">
    <w:abstractNumId w:val="28"/>
  </w:num>
  <w:num w:numId="24">
    <w:abstractNumId w:val="10"/>
  </w:num>
  <w:num w:numId="25">
    <w:abstractNumId w:val="17"/>
  </w:num>
  <w:num w:numId="26">
    <w:abstractNumId w:val="6"/>
  </w:num>
  <w:num w:numId="27">
    <w:abstractNumId w:val="26"/>
  </w:num>
  <w:num w:numId="28">
    <w:abstractNumId w:val="19"/>
  </w:num>
  <w:num w:numId="29">
    <w:abstractNumId w:val="11"/>
  </w:num>
  <w:num w:numId="3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characterSpacingControl w:val="doNotCompress"/>
  <w:compat>
    <w:useFELayout/>
  </w:compat>
  <w:rsids>
    <w:rsidRoot w:val="009E7932"/>
    <w:rsid w:val="000350A3"/>
    <w:rsid w:val="000409ED"/>
    <w:rsid w:val="00055850"/>
    <w:rsid w:val="000A79F8"/>
    <w:rsid w:val="000B138B"/>
    <w:rsid w:val="000C34D6"/>
    <w:rsid w:val="000E09ED"/>
    <w:rsid w:val="000F1E2C"/>
    <w:rsid w:val="001218F3"/>
    <w:rsid w:val="00176AAD"/>
    <w:rsid w:val="00186AF0"/>
    <w:rsid w:val="001936E0"/>
    <w:rsid w:val="001A51C3"/>
    <w:rsid w:val="001D1BC5"/>
    <w:rsid w:val="001E45EF"/>
    <w:rsid w:val="001F2B4B"/>
    <w:rsid w:val="00203230"/>
    <w:rsid w:val="002254B7"/>
    <w:rsid w:val="0024456A"/>
    <w:rsid w:val="00263D07"/>
    <w:rsid w:val="00294C2E"/>
    <w:rsid w:val="002C5A9C"/>
    <w:rsid w:val="002C7847"/>
    <w:rsid w:val="003609B3"/>
    <w:rsid w:val="003716DA"/>
    <w:rsid w:val="003875A4"/>
    <w:rsid w:val="003C04CC"/>
    <w:rsid w:val="003C3500"/>
    <w:rsid w:val="003D1555"/>
    <w:rsid w:val="00417F83"/>
    <w:rsid w:val="00423BB2"/>
    <w:rsid w:val="00425066"/>
    <w:rsid w:val="004A4C98"/>
    <w:rsid w:val="004B3FFE"/>
    <w:rsid w:val="005074D0"/>
    <w:rsid w:val="005113E3"/>
    <w:rsid w:val="005125FC"/>
    <w:rsid w:val="00566B14"/>
    <w:rsid w:val="00571E14"/>
    <w:rsid w:val="005720C5"/>
    <w:rsid w:val="005E31F9"/>
    <w:rsid w:val="00614283"/>
    <w:rsid w:val="00614DA8"/>
    <w:rsid w:val="00632FCA"/>
    <w:rsid w:val="0069526C"/>
    <w:rsid w:val="006B09D4"/>
    <w:rsid w:val="006D4200"/>
    <w:rsid w:val="006E595E"/>
    <w:rsid w:val="007244B8"/>
    <w:rsid w:val="00774BB7"/>
    <w:rsid w:val="00781757"/>
    <w:rsid w:val="007844DF"/>
    <w:rsid w:val="007F37E1"/>
    <w:rsid w:val="0084660C"/>
    <w:rsid w:val="00850224"/>
    <w:rsid w:val="00882787"/>
    <w:rsid w:val="008A1888"/>
    <w:rsid w:val="008C1AEB"/>
    <w:rsid w:val="008C4F8E"/>
    <w:rsid w:val="008C517B"/>
    <w:rsid w:val="008C526C"/>
    <w:rsid w:val="00920D18"/>
    <w:rsid w:val="00942036"/>
    <w:rsid w:val="00947EAC"/>
    <w:rsid w:val="009558AD"/>
    <w:rsid w:val="00984E5A"/>
    <w:rsid w:val="0099164B"/>
    <w:rsid w:val="009A5BCB"/>
    <w:rsid w:val="009B393C"/>
    <w:rsid w:val="009D0D6A"/>
    <w:rsid w:val="009E7932"/>
    <w:rsid w:val="00A22A36"/>
    <w:rsid w:val="00A32A92"/>
    <w:rsid w:val="00A435A1"/>
    <w:rsid w:val="00AF1DC5"/>
    <w:rsid w:val="00AF3C51"/>
    <w:rsid w:val="00AF61B0"/>
    <w:rsid w:val="00B34167"/>
    <w:rsid w:val="00B810C7"/>
    <w:rsid w:val="00BA376B"/>
    <w:rsid w:val="00BF7FBC"/>
    <w:rsid w:val="00C349C8"/>
    <w:rsid w:val="00C46371"/>
    <w:rsid w:val="00C46E1E"/>
    <w:rsid w:val="00C53F8C"/>
    <w:rsid w:val="00C65FAF"/>
    <w:rsid w:val="00C71B71"/>
    <w:rsid w:val="00C75982"/>
    <w:rsid w:val="00D001E3"/>
    <w:rsid w:val="00DB14B0"/>
    <w:rsid w:val="00DD6080"/>
    <w:rsid w:val="00E23E41"/>
    <w:rsid w:val="00E5168B"/>
    <w:rsid w:val="00E777CB"/>
    <w:rsid w:val="00E872C0"/>
    <w:rsid w:val="00EB00B4"/>
    <w:rsid w:val="00EC437C"/>
    <w:rsid w:val="00ED0F0C"/>
    <w:rsid w:val="00EF1D1F"/>
    <w:rsid w:val="00F0019B"/>
    <w:rsid w:val="00F01516"/>
    <w:rsid w:val="00F14303"/>
    <w:rsid w:val="00F4351B"/>
    <w:rsid w:val="00F53FEB"/>
    <w:rsid w:val="00F609BD"/>
    <w:rsid w:val="00F61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E7932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E7932"/>
    <w:pPr>
      <w:ind w:left="720"/>
      <w:contextualSpacing/>
    </w:pPr>
  </w:style>
  <w:style w:type="character" w:customStyle="1" w:styleId="Hyperlink1">
    <w:name w:val="Hyperlink1"/>
    <w:basedOn w:val="Standaardalinea-lettertype"/>
    <w:uiPriority w:val="99"/>
    <w:unhideWhenUsed/>
    <w:rsid w:val="00C46E1E"/>
    <w:rPr>
      <w:color w:val="0563C1"/>
      <w:u w:val="single"/>
    </w:rPr>
  </w:style>
  <w:style w:type="character" w:styleId="Hyperlink">
    <w:name w:val="Hyperlink"/>
    <w:basedOn w:val="Standaardalinea-lettertype"/>
    <w:uiPriority w:val="99"/>
    <w:unhideWhenUsed/>
    <w:rsid w:val="00C46E1E"/>
    <w:rPr>
      <w:color w:val="0000FF" w:themeColor="hyperlink"/>
      <w:u w:val="single"/>
    </w:rPr>
  </w:style>
  <w:style w:type="table" w:styleId="Lichtearcering">
    <w:name w:val="Light Shading"/>
    <w:basedOn w:val="Standaardtabel"/>
    <w:uiPriority w:val="60"/>
    <w:rsid w:val="007F37E1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elraster">
    <w:name w:val="Table Grid"/>
    <w:basedOn w:val="Standaardtabel"/>
    <w:uiPriority w:val="59"/>
    <w:rsid w:val="007F37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B518B07-FDC8-4137-B49C-E86B0A855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450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Marion van Stappershoef-Kruppa</dc:creator>
  <cp:lastModifiedBy>Esther &amp; Corné</cp:lastModifiedBy>
  <cp:revision>19</cp:revision>
  <dcterms:created xsi:type="dcterms:W3CDTF">2017-10-22T19:55:00Z</dcterms:created>
  <dcterms:modified xsi:type="dcterms:W3CDTF">2017-12-14T19:14:00Z</dcterms:modified>
</cp:coreProperties>
</file>